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7A" w:rsidRPr="0081017A" w:rsidRDefault="0081017A" w:rsidP="0081017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017A">
        <w:rPr>
          <w:rFonts w:ascii="Times New Roman" w:eastAsia="Times New Roman" w:hAnsi="Times New Roman" w:cs="Times New Roman"/>
          <w:sz w:val="20"/>
          <w:szCs w:val="20"/>
          <w:lang w:eastAsia="id-ID"/>
        </w:rPr>
        <w:t>Jadwal Kuliah Kerja Nyata Angkatan 38 Tahun 2014 Tematik Posdaya</w:t>
      </w:r>
      <w:r w:rsidRPr="0081017A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</w:p>
    <w:p w:rsidR="0081017A" w:rsidRPr="0081017A" w:rsidRDefault="0081017A" w:rsidP="0081017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017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550"/>
        <w:gridCol w:w="2378"/>
      </w:tblGrid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KEGIATAN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WAKTU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Pendaftaran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 Februari-01Maret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Pembekalan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21-22 Maret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Pembekalan 2 dan Temu Dosen Pembimbing Lapangan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 Maret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Penerjunan/Pelepasan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 Maret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Observasi dan Program Kerja Tentatif (Proposal)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 Maret–12 April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Ujian Pembekalan dan Proposal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 April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Pengumpulan Proposal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21–26 April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Loka Karya Mini (Pemaparan Proposal)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25-30 April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Pengumpulan Laporan Obsevasi/Program Kerja Definitif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01-10 Meil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Pelaksanaan Program Kerja Definitif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 Mei 2014-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Pameran Produk Posdaya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26,28,29,30,31 Mei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Penarikan Reguler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 Juni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Penarikan Paralel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 Juni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Pengumpulan Laporan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25-28 Juni 2014</w:t>
            </w:r>
          </w:p>
        </w:tc>
      </w:tr>
      <w:tr w:rsidR="0081017A" w:rsidRPr="0081017A" w:rsidTr="008101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Yudicium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7A" w:rsidRPr="0081017A" w:rsidRDefault="0081017A" w:rsidP="008101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1017A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05 Juli 2014</w:t>
            </w:r>
          </w:p>
        </w:tc>
      </w:tr>
    </w:tbl>
    <w:p w:rsidR="0081017A" w:rsidRPr="0081017A" w:rsidRDefault="0081017A" w:rsidP="0081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017A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75EFB" w:rsidRDefault="00D75EFB">
      <w:bookmarkStart w:id="0" w:name="_GoBack"/>
      <w:bookmarkEnd w:id="0"/>
    </w:p>
    <w:sectPr w:rsidR="00D7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A"/>
    <w:rsid w:val="0081017A"/>
    <w:rsid w:val="00D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7E4E29-CC14-42DF-A9A7-3FCA06B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2014-02-04T01:39:00Z</dcterms:created>
  <dcterms:modified xsi:type="dcterms:W3CDTF">2014-02-04T01:40:00Z</dcterms:modified>
</cp:coreProperties>
</file>